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06CA" w14:textId="668752A3" w:rsidR="00E668BF" w:rsidRPr="00A644F7" w:rsidRDefault="00A644F7" w:rsidP="00B01716">
      <w:pPr>
        <w:jc w:val="center"/>
        <w:rPr>
          <w:b/>
          <w:bCs/>
        </w:rPr>
      </w:pPr>
      <w:r w:rsidRPr="00A644F7">
        <w:rPr>
          <w:b/>
          <w:bCs/>
        </w:rPr>
        <w:t xml:space="preserve">Proactively </w:t>
      </w:r>
      <w:r w:rsidR="00E668BF" w:rsidRPr="00A644F7">
        <w:rPr>
          <w:b/>
          <w:bCs/>
        </w:rPr>
        <w:t>Addressing Risk</w:t>
      </w:r>
    </w:p>
    <w:p w14:paraId="197E9364" w14:textId="6A1A814B" w:rsidR="00E668BF" w:rsidRDefault="00E668BF" w:rsidP="00E668BF">
      <w:r>
        <w:t xml:space="preserve">One of the benefits of using a project checklist is that it invites discussion of future meetings.  Unfortunately, you are not always invited to participate in those meetings.  Funding approval, IT resource estimates, security approval, and legal approval all take place in meetings you will not attend.  So how do you influence the outcome of these meetings? The best approach is to prepare your business sponsor for the potential pushback.  </w:t>
      </w:r>
    </w:p>
    <w:p w14:paraId="3ED44C24" w14:textId="77777777" w:rsidR="00B01716" w:rsidRDefault="00B01716" w:rsidP="00E668BF"/>
    <w:p w14:paraId="773D1074" w14:textId="031AF28C" w:rsidR="00310BAA" w:rsidRDefault="00310BAA" w:rsidP="00E668BF">
      <w:pPr>
        <w:rPr>
          <w:b/>
          <w:bCs/>
        </w:rPr>
      </w:pPr>
      <w:r w:rsidRPr="00310BAA">
        <w:rPr>
          <w:b/>
          <w:bCs/>
        </w:rPr>
        <w:t>Funding Approval Meeting</w:t>
      </w:r>
    </w:p>
    <w:p w14:paraId="6BD2DA87" w14:textId="13165B1E" w:rsidR="00A644F7" w:rsidRPr="00310BAA" w:rsidRDefault="00A644F7" w:rsidP="00E668BF">
      <w:pPr>
        <w:rPr>
          <w:b/>
          <w:bCs/>
        </w:rPr>
      </w:pPr>
      <w:r w:rsidRPr="00B26FCA">
        <w:rPr>
          <w:rFonts w:ascii="Calibri" w:eastAsia="Times New Roman" w:hAnsi="Calibri" w:cs="Calibri"/>
          <w:color w:val="000000"/>
          <w:kern w:val="0"/>
          <w14:ligatures w14:val="none"/>
        </w:rPr>
        <w:t xml:space="preserve">Getting approval on project funding is one of the most critical steps in any sales cycle. In fact, if a decision is made not to fund a project, it can be nearly impossible to reverse that decision.  </w:t>
      </w:r>
    </w:p>
    <w:p w14:paraId="014AEC38" w14:textId="77777777" w:rsidR="00310BAA" w:rsidRDefault="00310BAA" w:rsidP="00310BAA">
      <w:pPr>
        <w:pStyle w:val="ListParagraph"/>
        <w:numPr>
          <w:ilvl w:val="0"/>
          <w:numId w:val="1"/>
        </w:numPr>
      </w:pPr>
      <w:r>
        <w:t>I</w:t>
      </w:r>
      <w:r w:rsidR="00E668BF">
        <w:t xml:space="preserve">t is critical to be proactive and encourage your business sponsor to meet with committee members in a one-on-one setting before any decision is made. </w:t>
      </w:r>
    </w:p>
    <w:p w14:paraId="12225EF2" w14:textId="785C3181" w:rsidR="00310BAA" w:rsidRDefault="00E668BF" w:rsidP="00E668BF">
      <w:pPr>
        <w:pStyle w:val="ListParagraph"/>
        <w:numPr>
          <w:ilvl w:val="0"/>
          <w:numId w:val="1"/>
        </w:numPr>
      </w:pPr>
      <w:r>
        <w:t xml:space="preserve">This one-on-one setting allows time to review the benefits, address questions, and ensure you have their support. </w:t>
      </w:r>
    </w:p>
    <w:p w14:paraId="2B2180CE" w14:textId="77777777" w:rsidR="00A644F7" w:rsidRDefault="00A644F7" w:rsidP="00E668BF">
      <w:pPr>
        <w:rPr>
          <w:b/>
          <w:bCs/>
        </w:rPr>
      </w:pPr>
    </w:p>
    <w:p w14:paraId="37BD24BD" w14:textId="2B2E528C" w:rsidR="00E668BF" w:rsidRPr="00310BAA" w:rsidRDefault="00310BAA" w:rsidP="00E668BF">
      <w:pPr>
        <w:rPr>
          <w:b/>
          <w:bCs/>
        </w:rPr>
      </w:pPr>
      <w:r w:rsidRPr="00310BAA">
        <w:rPr>
          <w:b/>
          <w:bCs/>
        </w:rPr>
        <w:t>Implementation Estimates</w:t>
      </w:r>
    </w:p>
    <w:p w14:paraId="0534ACE6" w14:textId="77777777" w:rsidR="00310BAA" w:rsidRDefault="00E668BF" w:rsidP="00B01716">
      <w:r>
        <w:t xml:space="preserve">The key to success is proactively positioning the average IT resources required to implement your service before they develop an estimate. </w:t>
      </w:r>
    </w:p>
    <w:p w14:paraId="300697B9" w14:textId="07F75E2A" w:rsidR="00310BAA" w:rsidRDefault="00E668BF" w:rsidP="00E668BF">
      <w:pPr>
        <w:pStyle w:val="ListParagraph"/>
        <w:numPr>
          <w:ilvl w:val="0"/>
          <w:numId w:val="2"/>
        </w:numPr>
      </w:pPr>
      <w:r>
        <w:t>It is critical to have an experienced implementation leader walk through the process, address questions, and establish credibility with your business sponsor and IT</w:t>
      </w:r>
      <w:r w:rsidR="00310BAA">
        <w:t>.</w:t>
      </w:r>
    </w:p>
    <w:p w14:paraId="29A250CA" w14:textId="125E82E5" w:rsidR="00E668BF" w:rsidRDefault="00E668BF" w:rsidP="00310BAA">
      <w:pPr>
        <w:pStyle w:val="ListParagraph"/>
        <w:numPr>
          <w:ilvl w:val="0"/>
          <w:numId w:val="2"/>
        </w:numPr>
      </w:pPr>
      <w:r>
        <w:t xml:space="preserve">Consider the alternative.  Imagine </w:t>
      </w:r>
      <w:r w:rsidR="00310BAA">
        <w:t>the</w:t>
      </w:r>
      <w:r>
        <w:t xml:space="preserve"> problems you face if IT comes back with an estimate 10 times the average implementation hours before </w:t>
      </w:r>
      <w:r w:rsidR="00310BAA">
        <w:t>discussing</w:t>
      </w:r>
      <w:r>
        <w:t xml:space="preserve"> </w:t>
      </w:r>
      <w:r w:rsidR="00310BAA">
        <w:t>it</w:t>
      </w:r>
      <w:r>
        <w:t xml:space="preserve"> with the business sponsor.  Now you are going to look defensive.  What's worse, IT will dig in and defend its estimate.  </w:t>
      </w:r>
    </w:p>
    <w:p w14:paraId="6829D990" w14:textId="29ED2A57" w:rsidR="00B01716" w:rsidRDefault="00B01716" w:rsidP="00B01716">
      <w:pPr>
        <w:pStyle w:val="ListParagraph"/>
      </w:pPr>
    </w:p>
    <w:p w14:paraId="264E44CD" w14:textId="77777777" w:rsidR="00B01716" w:rsidRDefault="00B01716">
      <w:pPr>
        <w:rPr>
          <w:b/>
          <w:bCs/>
        </w:rPr>
      </w:pPr>
      <w:r>
        <w:rPr>
          <w:b/>
          <w:bCs/>
        </w:rPr>
        <w:br w:type="page"/>
      </w:r>
    </w:p>
    <w:p w14:paraId="5FAB9290" w14:textId="45995492" w:rsidR="00310BAA" w:rsidRDefault="00310BAA" w:rsidP="00E668BF">
      <w:pPr>
        <w:rPr>
          <w:b/>
          <w:bCs/>
        </w:rPr>
      </w:pPr>
      <w:r w:rsidRPr="00310BAA">
        <w:rPr>
          <w:b/>
          <w:bCs/>
        </w:rPr>
        <w:lastRenderedPageBreak/>
        <w:t>Security Certification</w:t>
      </w:r>
    </w:p>
    <w:p w14:paraId="206486A5" w14:textId="508CD377" w:rsidR="00B01716" w:rsidRPr="00310BAA" w:rsidRDefault="00B01716" w:rsidP="00E668BF">
      <w:pPr>
        <w:rPr>
          <w:b/>
          <w:bCs/>
        </w:rPr>
      </w:pPr>
      <w:r w:rsidRPr="00B26FCA">
        <w:rPr>
          <w:rFonts w:ascii="Calibri" w:eastAsia="Times New Roman" w:hAnsi="Calibri" w:cs="Calibri"/>
          <w:color w:val="000000"/>
          <w:kern w:val="0"/>
          <w14:ligatures w14:val="none"/>
        </w:rPr>
        <w:t>A security certification will rarely kill a deal, but it can significantly delay contract signature</w:t>
      </w:r>
      <w:r>
        <w:rPr>
          <w:rFonts w:ascii="Calibri" w:eastAsia="Times New Roman" w:hAnsi="Calibri" w:cs="Calibri"/>
          <w:color w:val="000000"/>
          <w:kern w:val="0"/>
          <w14:ligatures w14:val="none"/>
        </w:rPr>
        <w:t xml:space="preserve"> and cause major issues with negotiated incentives.</w:t>
      </w:r>
    </w:p>
    <w:p w14:paraId="2C803E3B" w14:textId="6DF0503A" w:rsidR="007872CC" w:rsidRDefault="007872CC" w:rsidP="007872CC">
      <w:pPr>
        <w:pStyle w:val="ListParagraph"/>
        <w:numPr>
          <w:ilvl w:val="0"/>
          <w:numId w:val="5"/>
        </w:numPr>
      </w:pPr>
      <w:r>
        <w:t>In many cases, b</w:t>
      </w:r>
      <w:r w:rsidR="00E668BF">
        <w:t>usiness sponsors don't engage the security team until late in the sales process</w:t>
      </w:r>
      <w:r>
        <w:t xml:space="preserve">, which can put significant pressure on the security team to expedite the review. </w:t>
      </w:r>
    </w:p>
    <w:p w14:paraId="56E60688" w14:textId="77777777" w:rsidR="007872CC" w:rsidRDefault="007872CC" w:rsidP="00310BAA">
      <w:pPr>
        <w:pStyle w:val="ListParagraph"/>
        <w:numPr>
          <w:ilvl w:val="0"/>
          <w:numId w:val="3"/>
        </w:numPr>
      </w:pPr>
      <w:r>
        <w:t>Unfortunately, b</w:t>
      </w:r>
      <w:r w:rsidR="00E668BF">
        <w:t xml:space="preserve">usiness sponsors will rarely sign an agreement without having their security teams' approval.  </w:t>
      </w:r>
    </w:p>
    <w:p w14:paraId="03D29A1F" w14:textId="65C1CD18" w:rsidR="00310BAA" w:rsidRDefault="00E668BF" w:rsidP="00310BAA">
      <w:pPr>
        <w:pStyle w:val="ListParagraph"/>
        <w:numPr>
          <w:ilvl w:val="0"/>
          <w:numId w:val="3"/>
        </w:numPr>
      </w:pPr>
      <w:r>
        <w:t xml:space="preserve">I recommend a security overview session in which your security team walks through the security architecture and provides documentation for the industry-standard certification.  </w:t>
      </w:r>
    </w:p>
    <w:p w14:paraId="530224CE" w14:textId="7CD7F4AD" w:rsidR="00E668BF" w:rsidRDefault="00E668BF" w:rsidP="00310BAA">
      <w:pPr>
        <w:pStyle w:val="ListParagraph"/>
        <w:numPr>
          <w:ilvl w:val="0"/>
          <w:numId w:val="3"/>
        </w:numPr>
      </w:pPr>
      <w:r>
        <w:t>Like the implementation overview, this session should last only 30 minutes, allow time for questions, and be designed to establish credibility.</w:t>
      </w:r>
    </w:p>
    <w:p w14:paraId="009B2B38" w14:textId="5DB0C779" w:rsidR="007872CC" w:rsidRDefault="007872CC" w:rsidP="007872CC">
      <w:pPr>
        <w:pStyle w:val="ListParagraph"/>
        <w:numPr>
          <w:ilvl w:val="0"/>
          <w:numId w:val="3"/>
        </w:numPr>
      </w:pPr>
      <w:r>
        <w:t xml:space="preserve">Consider the alternative of not hosting a security session and sending documentation to your business sponsor.  In this case, you don't know whether it's under review, whether they are aware of a deadline, </w:t>
      </w:r>
      <w:r>
        <w:t>or</w:t>
      </w:r>
      <w:r>
        <w:t xml:space="preserve"> have a direct path to the security person holding the approval.</w:t>
      </w:r>
    </w:p>
    <w:p w14:paraId="5BAFC165" w14:textId="77777777" w:rsidR="007872CC" w:rsidRDefault="007872CC" w:rsidP="007872CC">
      <w:pPr>
        <w:pStyle w:val="ListParagraph"/>
      </w:pPr>
    </w:p>
    <w:p w14:paraId="144AE15C" w14:textId="6F989BE3" w:rsidR="00E668BF" w:rsidRPr="007872CC" w:rsidRDefault="007872CC" w:rsidP="00E668BF">
      <w:pPr>
        <w:rPr>
          <w:b/>
          <w:bCs/>
        </w:rPr>
      </w:pPr>
      <w:r w:rsidRPr="007872CC">
        <w:rPr>
          <w:b/>
          <w:bCs/>
        </w:rPr>
        <w:t>Legal Review</w:t>
      </w:r>
    </w:p>
    <w:p w14:paraId="7D198B8D" w14:textId="77777777" w:rsidR="007872CC" w:rsidRDefault="00E668BF" w:rsidP="00E668BF">
      <w:r>
        <w:t xml:space="preserve">How you lay the foundation for a legal negotiation will dictate the legal effort, timeline, and your ability to get signed agreements by the negotiated deadline.  </w:t>
      </w:r>
    </w:p>
    <w:p w14:paraId="3FA13058" w14:textId="63B2404E" w:rsidR="007872CC" w:rsidRDefault="00E668BF" w:rsidP="007872CC">
      <w:pPr>
        <w:pStyle w:val="ListParagraph"/>
        <w:numPr>
          <w:ilvl w:val="0"/>
          <w:numId w:val="6"/>
        </w:numPr>
      </w:pPr>
      <w:r>
        <w:t xml:space="preserve">As in many circumstances, I prefer to </w:t>
      </w:r>
      <w:r w:rsidR="007872CC">
        <w:t>lay</w:t>
      </w:r>
      <w:r>
        <w:t xml:space="preserve"> the foundation for our negotiation by encouraging a </w:t>
      </w:r>
      <w:r w:rsidR="007872CC">
        <w:t xml:space="preserve">discussion of the </w:t>
      </w:r>
      <w:r>
        <w:t xml:space="preserve">legal overview.  </w:t>
      </w:r>
    </w:p>
    <w:p w14:paraId="495D1D62" w14:textId="77777777" w:rsidR="007872CC" w:rsidRDefault="00E668BF" w:rsidP="007872CC">
      <w:pPr>
        <w:pStyle w:val="ListParagraph"/>
        <w:numPr>
          <w:ilvl w:val="0"/>
          <w:numId w:val="6"/>
        </w:numPr>
      </w:pPr>
      <w:r>
        <w:t xml:space="preserve">This overview helps the prospect's attorney understand the </w:t>
      </w:r>
      <w:r w:rsidR="007872CC">
        <w:t>agreement's</w:t>
      </w:r>
      <w:r>
        <w:t xml:space="preserve"> </w:t>
      </w:r>
      <w:r w:rsidR="007872CC">
        <w:t>structure,</w:t>
      </w:r>
      <w:r>
        <w:t xml:space="preserve"> areas of flexibility, and sections that </w:t>
      </w:r>
      <w:r w:rsidR="007872CC">
        <w:t>cannot</w:t>
      </w:r>
      <w:r>
        <w:t xml:space="preserve"> be changed.  </w:t>
      </w:r>
    </w:p>
    <w:p w14:paraId="0E9D3C16" w14:textId="77777777" w:rsidR="007872CC" w:rsidRDefault="00E668BF" w:rsidP="007872CC">
      <w:pPr>
        <w:pStyle w:val="ListParagraph"/>
        <w:numPr>
          <w:ilvl w:val="0"/>
          <w:numId w:val="6"/>
        </w:numPr>
      </w:pPr>
      <w:r>
        <w:t xml:space="preserve">This discussion should take place shortly after </w:t>
      </w:r>
      <w:r w:rsidR="007872CC">
        <w:t xml:space="preserve">the </w:t>
      </w:r>
      <w:r>
        <w:t>standard agreements are sent and before the attorney begins redlining the</w:t>
      </w:r>
      <w:r w:rsidR="007872CC">
        <w:t>m</w:t>
      </w:r>
      <w:r>
        <w:t xml:space="preserve">.  </w:t>
      </w:r>
    </w:p>
    <w:p w14:paraId="5E949EB2" w14:textId="1B0E4C99" w:rsidR="00E668BF" w:rsidRDefault="00E668BF" w:rsidP="007872CC">
      <w:pPr>
        <w:pStyle w:val="ListParagraph"/>
        <w:numPr>
          <w:ilvl w:val="0"/>
          <w:numId w:val="6"/>
        </w:numPr>
      </w:pPr>
      <w:r>
        <w:t>In summary, a legal negotiation can be straightforward or go off the rails.  A lot depends on the prospect's attorney. Still, if you educate your prospect before a legal negotiation and schedule time to lay the groundwork with their attorney, it will reduce the risk of delay and ensure your agreements are signed on time.</w:t>
      </w:r>
    </w:p>
    <w:p w14:paraId="1F65586A" w14:textId="0383D6DF" w:rsidR="008D5293" w:rsidRDefault="008D5293" w:rsidP="00E668BF"/>
    <w:sectPr w:rsidR="008D5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5313"/>
    <w:multiLevelType w:val="hybridMultilevel"/>
    <w:tmpl w:val="6A58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701C6"/>
    <w:multiLevelType w:val="hybridMultilevel"/>
    <w:tmpl w:val="7FB0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37171"/>
    <w:multiLevelType w:val="hybridMultilevel"/>
    <w:tmpl w:val="9C66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F4CF3"/>
    <w:multiLevelType w:val="hybridMultilevel"/>
    <w:tmpl w:val="812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A0013"/>
    <w:multiLevelType w:val="hybridMultilevel"/>
    <w:tmpl w:val="EB4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C17E7D"/>
    <w:multiLevelType w:val="hybridMultilevel"/>
    <w:tmpl w:val="862E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396714">
    <w:abstractNumId w:val="4"/>
  </w:num>
  <w:num w:numId="2" w16cid:durableId="360933179">
    <w:abstractNumId w:val="0"/>
  </w:num>
  <w:num w:numId="3" w16cid:durableId="2115517643">
    <w:abstractNumId w:val="5"/>
  </w:num>
  <w:num w:numId="4" w16cid:durableId="1285650153">
    <w:abstractNumId w:val="1"/>
  </w:num>
  <w:num w:numId="5" w16cid:durableId="1940672711">
    <w:abstractNumId w:val="2"/>
  </w:num>
  <w:num w:numId="6" w16cid:durableId="105947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BF"/>
    <w:rsid w:val="00310BAA"/>
    <w:rsid w:val="003A40C7"/>
    <w:rsid w:val="00675FE9"/>
    <w:rsid w:val="007872CC"/>
    <w:rsid w:val="008D5293"/>
    <w:rsid w:val="00A644F7"/>
    <w:rsid w:val="00B01716"/>
    <w:rsid w:val="00C07000"/>
    <w:rsid w:val="00D156EC"/>
    <w:rsid w:val="00E6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AF1BF"/>
  <w15:chartTrackingRefBased/>
  <w15:docId w15:val="{00457757-40A6-734D-83CD-066B2273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BF"/>
    <w:rPr>
      <w:rFonts w:eastAsiaTheme="majorEastAsia" w:cstheme="majorBidi"/>
      <w:color w:val="272727" w:themeColor="text1" w:themeTint="D8"/>
    </w:rPr>
  </w:style>
  <w:style w:type="paragraph" w:styleId="Title">
    <w:name w:val="Title"/>
    <w:basedOn w:val="Normal"/>
    <w:next w:val="Normal"/>
    <w:link w:val="TitleChar"/>
    <w:uiPriority w:val="10"/>
    <w:qFormat/>
    <w:rsid w:val="00E66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BF"/>
    <w:pPr>
      <w:spacing w:before="160"/>
      <w:jc w:val="center"/>
    </w:pPr>
    <w:rPr>
      <w:i/>
      <w:iCs/>
      <w:color w:val="404040" w:themeColor="text1" w:themeTint="BF"/>
    </w:rPr>
  </w:style>
  <w:style w:type="character" w:customStyle="1" w:styleId="QuoteChar">
    <w:name w:val="Quote Char"/>
    <w:basedOn w:val="DefaultParagraphFont"/>
    <w:link w:val="Quote"/>
    <w:uiPriority w:val="29"/>
    <w:rsid w:val="00E668BF"/>
    <w:rPr>
      <w:i/>
      <w:iCs/>
      <w:color w:val="404040" w:themeColor="text1" w:themeTint="BF"/>
    </w:rPr>
  </w:style>
  <w:style w:type="paragraph" w:styleId="ListParagraph">
    <w:name w:val="List Paragraph"/>
    <w:basedOn w:val="Normal"/>
    <w:uiPriority w:val="34"/>
    <w:qFormat/>
    <w:rsid w:val="00E668BF"/>
    <w:pPr>
      <w:ind w:left="720"/>
      <w:contextualSpacing/>
    </w:pPr>
  </w:style>
  <w:style w:type="character" w:styleId="IntenseEmphasis">
    <w:name w:val="Intense Emphasis"/>
    <w:basedOn w:val="DefaultParagraphFont"/>
    <w:uiPriority w:val="21"/>
    <w:qFormat/>
    <w:rsid w:val="00E668BF"/>
    <w:rPr>
      <w:i/>
      <w:iCs/>
      <w:color w:val="0F4761" w:themeColor="accent1" w:themeShade="BF"/>
    </w:rPr>
  </w:style>
  <w:style w:type="paragraph" w:styleId="IntenseQuote">
    <w:name w:val="Intense Quote"/>
    <w:basedOn w:val="Normal"/>
    <w:next w:val="Normal"/>
    <w:link w:val="IntenseQuoteChar"/>
    <w:uiPriority w:val="30"/>
    <w:qFormat/>
    <w:rsid w:val="00E66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BF"/>
    <w:rPr>
      <w:i/>
      <w:iCs/>
      <w:color w:val="0F4761" w:themeColor="accent1" w:themeShade="BF"/>
    </w:rPr>
  </w:style>
  <w:style w:type="character" w:styleId="IntenseReference">
    <w:name w:val="Intense Reference"/>
    <w:basedOn w:val="DefaultParagraphFont"/>
    <w:uiPriority w:val="32"/>
    <w:qFormat/>
    <w:rsid w:val="00E66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591</Words>
  <Characters>2949</Characters>
  <Application>Microsoft Office Word</Application>
  <DocSecurity>0</DocSecurity>
  <Lines>55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Kvam</dc:creator>
  <cp:keywords/>
  <dc:description/>
  <cp:lastModifiedBy>Eric Kvam</cp:lastModifiedBy>
  <cp:revision>3</cp:revision>
  <dcterms:created xsi:type="dcterms:W3CDTF">2026-04-15T20:37:00Z</dcterms:created>
  <dcterms:modified xsi:type="dcterms:W3CDTF">2026-04-15T21:13:00Z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9D362030-9352-4C08-B947-4CC396492832</vt:lpwstr>
  </property>
</Properties>
</file>